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750" w:rsidRDefault="00F2774F" w:rsidP="00F2774F">
      <w:pPr>
        <w:jc w:val="center"/>
        <w:rPr>
          <w:sz w:val="28"/>
        </w:rPr>
      </w:pPr>
      <w:r w:rsidRPr="00F2774F">
        <w:rPr>
          <w:sz w:val="28"/>
        </w:rPr>
        <w:t>TAAHHÜTNAME</w:t>
      </w:r>
    </w:p>
    <w:p w:rsidR="00F2774F" w:rsidRPr="00F2774F" w:rsidRDefault="00F2774F" w:rsidP="00F2774F">
      <w:pPr>
        <w:jc w:val="both"/>
        <w:rPr>
          <w:sz w:val="24"/>
        </w:rPr>
      </w:pPr>
      <w:r w:rsidRPr="00F2774F">
        <w:rPr>
          <w:sz w:val="24"/>
        </w:rPr>
        <w:tab/>
        <w:t>…………………………(eski unvan) şirketinin türü de</w:t>
      </w:r>
      <w:r>
        <w:rPr>
          <w:sz w:val="24"/>
        </w:rPr>
        <w:t>ğiştirilerek Türk Ticaret Kanunu</w:t>
      </w:r>
      <w:r w:rsidRPr="00F2774F">
        <w:rPr>
          <w:sz w:val="24"/>
        </w:rPr>
        <w:t>’nun 180. Maddesi uyarınca, …………………………(yeni unvan) unvan altında kurulan yeni şirketimiz Ticaret Gazetesinin …………………………tarih, ………………………………sayılı nüshasında ilan edilmiştir.</w:t>
      </w:r>
    </w:p>
    <w:p w:rsidR="00F2774F" w:rsidRPr="00F2774F" w:rsidRDefault="00F2774F" w:rsidP="00F2774F">
      <w:pPr>
        <w:jc w:val="both"/>
        <w:rPr>
          <w:sz w:val="24"/>
        </w:rPr>
      </w:pPr>
      <w:r w:rsidRPr="00F2774F">
        <w:rPr>
          <w:sz w:val="24"/>
        </w:rPr>
        <w:tab/>
        <w:t>Bu nedenle …………………………(eski unvan) şirketinin akdetmiş olduğu tüm sözleşmelerin, imzaladığı tüm belgelerin, gerek kendi lehine, gerekse üçüncü kişiler lehine vermiş olduğu tüm teminatların, …………………………(yeni unvan) ünvanlı yeni şirketimiz için de aynen geçerli olduğunu, yeni şirketimizi de bağlamaya devam ettiği bilgilerinize sunulur.</w:t>
      </w:r>
    </w:p>
    <w:p w:rsidR="00F2774F" w:rsidRDefault="00F2774F" w:rsidP="00F2774F">
      <w:pPr>
        <w:jc w:val="both"/>
        <w:rPr>
          <w:sz w:val="28"/>
        </w:rPr>
      </w:pPr>
    </w:p>
    <w:p w:rsidR="00F2774F" w:rsidRDefault="00F2774F" w:rsidP="00F2774F">
      <w:pPr>
        <w:jc w:val="both"/>
        <w:rPr>
          <w:sz w:val="28"/>
        </w:rPr>
      </w:pPr>
    </w:p>
    <w:p w:rsidR="00F2774F" w:rsidRDefault="00F2774F" w:rsidP="00F2774F">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(Yeni unvan) Kaşe – İmza</w:t>
      </w:r>
    </w:p>
    <w:p w:rsidR="00F2774F" w:rsidRDefault="00F2774F" w:rsidP="00F2774F">
      <w:pPr>
        <w:jc w:val="both"/>
        <w:rPr>
          <w:sz w:val="28"/>
        </w:rPr>
      </w:pPr>
    </w:p>
    <w:p w:rsidR="00F2774F" w:rsidRDefault="00F2774F" w:rsidP="00F2774F">
      <w:pPr>
        <w:jc w:val="both"/>
        <w:rPr>
          <w:sz w:val="28"/>
        </w:rPr>
      </w:pPr>
    </w:p>
    <w:p w:rsidR="00F2774F" w:rsidRDefault="00F2774F" w:rsidP="00F2774F">
      <w:pPr>
        <w:jc w:val="both"/>
        <w:rPr>
          <w:sz w:val="28"/>
        </w:rPr>
      </w:pPr>
    </w:p>
    <w:p w:rsidR="00F2774F" w:rsidRDefault="00F2774F" w:rsidP="00F2774F">
      <w:pPr>
        <w:jc w:val="both"/>
        <w:rPr>
          <w:sz w:val="28"/>
        </w:rPr>
      </w:pPr>
    </w:p>
    <w:p w:rsidR="00F2774F" w:rsidRDefault="00F2774F" w:rsidP="00F2774F">
      <w:pPr>
        <w:jc w:val="both"/>
        <w:rPr>
          <w:sz w:val="28"/>
        </w:rPr>
      </w:pPr>
    </w:p>
    <w:p w:rsidR="00F2774F" w:rsidRDefault="00F2774F" w:rsidP="00F2774F">
      <w:pPr>
        <w:jc w:val="both"/>
        <w:rPr>
          <w:sz w:val="28"/>
        </w:rPr>
      </w:pPr>
    </w:p>
    <w:p w:rsidR="00F2774F" w:rsidRPr="00901FB7" w:rsidRDefault="00F2774F" w:rsidP="00F2774F">
      <w:pPr>
        <w:jc w:val="both"/>
        <w:rPr>
          <w:sz w:val="24"/>
        </w:rPr>
      </w:pPr>
      <w:r w:rsidRPr="00901FB7">
        <w:rPr>
          <w:sz w:val="24"/>
        </w:rPr>
        <w:t>Ekler:</w:t>
      </w:r>
    </w:p>
    <w:p w:rsidR="00F2774F" w:rsidRPr="00901FB7" w:rsidRDefault="00F2774F" w:rsidP="00F2774F">
      <w:pPr>
        <w:jc w:val="both"/>
        <w:rPr>
          <w:sz w:val="24"/>
        </w:rPr>
      </w:pPr>
      <w:r w:rsidRPr="00901FB7">
        <w:rPr>
          <w:sz w:val="24"/>
        </w:rPr>
        <w:t>1. Ticaret Sicil Gazetesi</w:t>
      </w:r>
    </w:p>
    <w:p w:rsidR="00F2774F" w:rsidRPr="00901FB7" w:rsidRDefault="00F2774F" w:rsidP="00F2774F">
      <w:pPr>
        <w:jc w:val="both"/>
        <w:rPr>
          <w:sz w:val="24"/>
        </w:rPr>
      </w:pPr>
      <w:r w:rsidRPr="00901FB7">
        <w:rPr>
          <w:sz w:val="24"/>
        </w:rPr>
        <w:t>2. Sanayi ve Ticaret Bakanlığı İzni</w:t>
      </w:r>
    </w:p>
    <w:p w:rsidR="00F2774F" w:rsidRPr="00F2774F" w:rsidRDefault="00F2774F" w:rsidP="00F2774F">
      <w:pPr>
        <w:jc w:val="both"/>
        <w:rPr>
          <w:sz w:val="28"/>
        </w:rPr>
      </w:pPr>
      <w:r w:rsidRPr="00901FB7">
        <w:rPr>
          <w:sz w:val="24"/>
        </w:rPr>
        <w:t>3. Var ise Mahkeme Kararı (A.Ş.’ye dönüşmesinde</w:t>
      </w:r>
      <w:r>
        <w:rPr>
          <w:sz w:val="28"/>
        </w:rPr>
        <w:t>)</w:t>
      </w:r>
    </w:p>
    <w:sectPr w:rsidR="00F2774F" w:rsidRPr="00F27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75"/>
    <w:rsid w:val="00276688"/>
    <w:rsid w:val="00901FB7"/>
    <w:rsid w:val="00B46646"/>
    <w:rsid w:val="00C51750"/>
    <w:rsid w:val="00CA4375"/>
    <w:rsid w:val="00F27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605AE-B0FB-4679-B151-1E6415D0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NouS/TncTR</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CASPER-1</cp:lastModifiedBy>
  <cp:revision>2</cp:revision>
  <dcterms:created xsi:type="dcterms:W3CDTF">2025-12-29T10:11:00Z</dcterms:created>
  <dcterms:modified xsi:type="dcterms:W3CDTF">2025-12-29T10:11:00Z</dcterms:modified>
</cp:coreProperties>
</file>